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6497" w14:textId="77777777" w:rsidR="0097261C" w:rsidRDefault="0097261C">
      <w:pPr>
        <w:pStyle w:val="Standard"/>
      </w:pPr>
    </w:p>
    <w:p w14:paraId="5815EB9E" w14:textId="77777777" w:rsidR="008B0DFA" w:rsidRDefault="008B0DFA">
      <w:pPr>
        <w:rPr>
          <w:rFonts w:cs="Mangal"/>
          <w:szCs w:val="21"/>
        </w:rPr>
        <w:sectPr w:rsidR="008B0DFA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tbl>
      <w:tblPr>
        <w:tblW w:w="10425" w:type="dxa"/>
        <w:tblInd w:w="-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6"/>
        <w:gridCol w:w="3809"/>
      </w:tblGrid>
      <w:tr w:rsidR="0097261C" w14:paraId="45DC4358" w14:textId="77777777">
        <w:trPr>
          <w:trHeight w:val="316"/>
          <w:tblHeader/>
        </w:trPr>
        <w:tc>
          <w:tcPr>
            <w:tcW w:w="6616" w:type="dxa"/>
            <w:tcBorders>
              <w:bottom w:val="doub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CE26A" w14:textId="51501B96" w:rsidR="0097261C" w:rsidRDefault="0097261C">
            <w:pPr>
              <w:pStyle w:val="Standard"/>
              <w:suppressLineNumbers/>
              <w:spacing w:before="230" w:line="230" w:lineRule="exact"/>
              <w:ind w:left="397"/>
            </w:pPr>
          </w:p>
        </w:tc>
        <w:tc>
          <w:tcPr>
            <w:tcW w:w="3809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6EA6E" w14:textId="77777777" w:rsidR="0097261C" w:rsidRDefault="008B0DFA">
            <w:pPr>
              <w:pStyle w:val="Standard"/>
              <w:suppressLineNumbers/>
              <w:tabs>
                <w:tab w:val="right" w:pos="6520"/>
              </w:tabs>
              <w:ind w:right="340"/>
              <w:jc w:val="right"/>
            </w:pPr>
            <w:bookmarkStart w:id="0" w:name="T_DocumentContents_S_PnText"/>
            <w:r>
              <w:rPr>
                <w:szCs w:val="20"/>
              </w:rPr>
              <w:t>PRINTER'S NO.</w:t>
            </w:r>
            <w:r>
              <w:t xml:space="preserve"> </w:t>
            </w:r>
            <w:bookmarkEnd w:id="0"/>
            <w:r>
              <w:t xml:space="preserve"> </w:t>
            </w:r>
            <w:bookmarkStart w:id="1" w:name="T_DocumentContents_S_PnNum"/>
            <w:r>
              <w:rPr>
                <w:rFonts w:ascii="Arial" w:hAnsi="Arial"/>
                <w:sz w:val="36"/>
              </w:rPr>
              <w:t>1788</w:t>
            </w:r>
            <w:bookmarkEnd w:id="1"/>
          </w:p>
        </w:tc>
      </w:tr>
    </w:tbl>
    <w:p w14:paraId="2E106874" w14:textId="77777777" w:rsidR="0097261C" w:rsidRDefault="0097261C">
      <w:pPr>
        <w:pStyle w:val="Standard"/>
        <w:suppressLineNumbers/>
        <w:spacing w:line="232" w:lineRule="exact"/>
      </w:pPr>
    </w:p>
    <w:p w14:paraId="4683E9AE" w14:textId="77777777" w:rsidR="0097261C" w:rsidRDefault="008B0DFA">
      <w:pPr>
        <w:pStyle w:val="Standard"/>
        <w:suppressLineNumbers/>
        <w:spacing w:before="57" w:after="57"/>
        <w:jc w:val="center"/>
        <w:rPr>
          <w:rFonts w:ascii="Arial" w:hAnsi="Arial"/>
          <w:b/>
          <w:spacing w:val="4"/>
        </w:rPr>
      </w:pPr>
      <w:r>
        <w:rPr>
          <w:rFonts w:ascii="Arial" w:hAnsi="Arial"/>
          <w:b/>
          <w:spacing w:val="4"/>
        </w:rPr>
        <w:t>THE GENERAL ASSEMBLY OF PENNSYLVANIA</w:t>
      </w:r>
    </w:p>
    <w:p w14:paraId="4DA89340" w14:textId="77777777" w:rsidR="0097261C" w:rsidRDefault="0097261C">
      <w:pPr>
        <w:pStyle w:val="HorizontalLine"/>
        <w:ind w:left="2837" w:right="3182"/>
      </w:pPr>
    </w:p>
    <w:p w14:paraId="5725CC53" w14:textId="77777777" w:rsidR="0097261C" w:rsidRDefault="008B0DFA">
      <w:pPr>
        <w:pStyle w:val="Standard"/>
        <w:suppressLineNumbers/>
        <w:spacing w:before="170"/>
        <w:ind w:left="283"/>
        <w:jc w:val="center"/>
        <w:rPr>
          <w:rFonts w:ascii="Arial" w:hAnsi="Arial"/>
          <w:sz w:val="72"/>
        </w:rPr>
      </w:pPr>
      <w:bookmarkStart w:id="2" w:name="T_DocumentContents_S_Chamber"/>
      <w:r>
        <w:rPr>
          <w:rFonts w:ascii="Arial" w:hAnsi="Arial"/>
          <w:sz w:val="72"/>
        </w:rPr>
        <w:t xml:space="preserve">SENATE </w:t>
      </w:r>
      <w:bookmarkStart w:id="3" w:name="T_DocumentContents_S_MeasureType"/>
      <w:bookmarkEnd w:id="2"/>
      <w:r>
        <w:rPr>
          <w:rFonts w:ascii="Arial" w:hAnsi="Arial"/>
          <w:sz w:val="72"/>
        </w:rPr>
        <w:t>BILL</w:t>
      </w:r>
      <w:bookmarkEnd w:id="3"/>
    </w:p>
    <w:tbl>
      <w:tblPr>
        <w:tblW w:w="4694" w:type="dxa"/>
        <w:tblInd w:w="2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2052"/>
        <w:gridCol w:w="1429"/>
      </w:tblGrid>
      <w:tr w:rsidR="0097261C" w14:paraId="2600DDFD" w14:textId="77777777">
        <w:trPr>
          <w:cantSplit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C7054" w14:textId="77777777" w:rsidR="0097261C" w:rsidRDefault="008B0DFA">
            <w:pPr>
              <w:pStyle w:val="Standard"/>
              <w:suppressLineNumbers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No.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E4119" w14:textId="794415AC" w:rsidR="0097261C" w:rsidRDefault="008B0DFA">
            <w:pPr>
              <w:pStyle w:val="Standard"/>
              <w:suppressLineNumbers/>
              <w:ind w:left="283"/>
              <w:rPr>
                <w:rFonts w:ascii="Arial" w:hAnsi="Arial"/>
                <w:sz w:val="72"/>
              </w:rPr>
            </w:pPr>
            <w:bookmarkStart w:id="4" w:name="T_DocumentContents_S_MeasureNum"/>
            <w:r>
              <w:rPr>
                <w:rFonts w:ascii="Arial" w:hAnsi="Arial"/>
                <w:sz w:val="72"/>
              </w:rPr>
              <w:t>1</w:t>
            </w:r>
            <w:bookmarkEnd w:id="4"/>
          </w:p>
        </w:tc>
        <w:tc>
          <w:tcPr>
            <w:tcW w:w="1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3C37" w14:textId="77777777" w:rsidR="0097261C" w:rsidRDefault="008B0DFA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5" w:name="T_DocumentContents_S_SessionType"/>
            <w:r>
              <w:rPr>
                <w:rFonts w:ascii="Arial" w:hAnsi="Arial"/>
                <w:sz w:val="28"/>
              </w:rPr>
              <w:t>Session of</w:t>
            </w:r>
            <w:bookmarkEnd w:id="5"/>
          </w:p>
          <w:p w14:paraId="25E6E58B" w14:textId="77777777" w:rsidR="0097261C" w:rsidRDefault="008B0DFA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6" w:name="T_DocumentContents_S_SessionYear"/>
            <w:r>
              <w:rPr>
                <w:rFonts w:ascii="Arial" w:hAnsi="Arial"/>
                <w:sz w:val="28"/>
              </w:rPr>
              <w:t>2024</w:t>
            </w:r>
            <w:bookmarkEnd w:id="6"/>
          </w:p>
        </w:tc>
      </w:tr>
    </w:tbl>
    <w:p w14:paraId="0A50FA3F" w14:textId="77777777" w:rsidR="0097261C" w:rsidRDefault="0097261C">
      <w:pPr>
        <w:pStyle w:val="Standard"/>
        <w:suppressLineNumbers/>
        <w:ind w:left="-346" w:right="-792"/>
        <w:rPr>
          <w:sz w:val="4"/>
          <w:szCs w:val="4"/>
        </w:rPr>
      </w:pPr>
    </w:p>
    <w:p w14:paraId="5F9CF35D" w14:textId="77777777" w:rsidR="0097261C" w:rsidRDefault="0097261C">
      <w:pPr>
        <w:pStyle w:val="Standard"/>
        <w:suppressLineNumbers/>
        <w:ind w:left="-346" w:right="-792"/>
        <w:rPr>
          <w:sz w:val="4"/>
          <w:szCs w:val="4"/>
        </w:rPr>
      </w:pPr>
    </w:p>
    <w:p w14:paraId="233124A2" w14:textId="77777777" w:rsidR="0097261C" w:rsidRDefault="0097261C">
      <w:pPr>
        <w:pStyle w:val="Standard"/>
        <w:suppressLineNumbers/>
        <w:spacing w:line="232" w:lineRule="exact"/>
      </w:pPr>
    </w:p>
    <w:p w14:paraId="6965A14C" w14:textId="14F269CC" w:rsidR="0097261C" w:rsidRDefault="008B0DFA" w:rsidP="008B0DFA">
      <w:pPr>
        <w:pStyle w:val="Standard"/>
        <w:suppressLineNumbers/>
        <w:spacing w:line="232" w:lineRule="exact"/>
        <w:ind w:left="437" w:hanging="437"/>
      </w:pPr>
      <w:bookmarkStart w:id="7" w:name="T_DocumentContents_S_IntroByText"/>
      <w:r>
        <w:t>INTRODUCED BY</w:t>
      </w:r>
      <w:bookmarkStart w:id="8" w:name="T_DocumentContents_S_MeasureStatus"/>
      <w:bookmarkEnd w:id="7"/>
      <w:bookmarkEnd w:id="8"/>
    </w:p>
    <w:p w14:paraId="1B83FDE7" w14:textId="77777777" w:rsidR="00ED628B" w:rsidRDefault="00ED628B" w:rsidP="008B0DFA">
      <w:pPr>
        <w:pStyle w:val="Standard"/>
        <w:suppressLineNumbers/>
        <w:spacing w:line="232" w:lineRule="exact"/>
        <w:ind w:left="437" w:hanging="437"/>
      </w:pPr>
    </w:p>
    <w:p w14:paraId="508F086F" w14:textId="1FDFF5E8" w:rsidR="00ED628B" w:rsidRPr="008B0DFA" w:rsidRDefault="00ED628B" w:rsidP="008B0DFA">
      <w:pPr>
        <w:pStyle w:val="Standard"/>
        <w:suppressLineNumbers/>
        <w:spacing w:line="232" w:lineRule="exact"/>
        <w:ind w:left="437" w:hanging="437"/>
      </w:pPr>
      <w:r>
        <w:t>REFERRED TO EDUCATION</w:t>
      </w:r>
    </w:p>
    <w:p w14:paraId="7AE9D0D9" w14:textId="77777777" w:rsidR="0097261C" w:rsidRDefault="0097261C">
      <w:pPr>
        <w:pStyle w:val="Standard"/>
        <w:suppressLineNumbers/>
        <w:spacing w:line="232" w:lineRule="exact"/>
      </w:pPr>
    </w:p>
    <w:p w14:paraId="76FE18C7" w14:textId="77777777" w:rsidR="0097261C" w:rsidRDefault="0097261C">
      <w:pPr>
        <w:pStyle w:val="Standard"/>
        <w:suppressLineNumbers/>
        <w:spacing w:line="232" w:lineRule="exact"/>
      </w:pPr>
      <w:bookmarkStart w:id="9" w:name="T_DocumentContents_S_MeasureTitle"/>
      <w:bookmarkEnd w:id="9"/>
    </w:p>
    <w:p w14:paraId="0D09858E" w14:textId="77777777" w:rsidR="008B0DFA" w:rsidRDefault="008B0DFA">
      <w:pPr>
        <w:rPr>
          <w:rFonts w:cs="Mangal"/>
          <w:szCs w:val="21"/>
        </w:rPr>
        <w:sectPr w:rsidR="008B0DFA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4155446B" w14:textId="77777777" w:rsidR="0097261C" w:rsidRDefault="008B0DFA">
      <w:pPr>
        <w:pStyle w:val="anact"/>
      </w:pPr>
      <w:r>
        <w:t>AN ACT</w:t>
      </w:r>
    </w:p>
    <w:p w14:paraId="7F2EA0AC" w14:textId="77777777" w:rsidR="008B0DFA" w:rsidRDefault="008B0DFA">
      <w:pPr>
        <w:rPr>
          <w:rFonts w:cs="Mangal"/>
          <w:szCs w:val="21"/>
        </w:rPr>
        <w:sectPr w:rsidR="008B0DFA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3AD6E497" w14:textId="77777777" w:rsidR="0097261C" w:rsidRDefault="0097261C">
      <w:pPr>
        <w:pStyle w:val="Standard"/>
        <w:suppressLineNumbers/>
        <w:spacing w:line="230" w:lineRule="exact"/>
      </w:pPr>
    </w:p>
    <w:p w14:paraId="610C434E" w14:textId="77777777" w:rsidR="0097261C" w:rsidRDefault="008B0DFA">
      <w:pPr>
        <w:pStyle w:val="longtitle"/>
      </w:pPr>
      <w:bookmarkStart w:id="10" w:name="bodyStart"/>
      <w:bookmarkStart w:id="11" w:name="1.01"/>
      <w:bookmarkEnd w:id="10"/>
      <w:r>
        <w:t>Providing for parental consent for virtual mental health</w:t>
      </w:r>
      <w:bookmarkEnd w:id="11"/>
      <w:r>
        <w:t xml:space="preserve"> </w:t>
      </w:r>
      <w:bookmarkStart w:id="12" w:name="1.02"/>
      <w:r>
        <w:t>services provided by a school entity.</w:t>
      </w:r>
      <w:bookmarkEnd w:id="12"/>
    </w:p>
    <w:p w14:paraId="2E7EE7FF" w14:textId="77777777" w:rsidR="0097261C" w:rsidRDefault="008B0DFA">
      <w:pPr>
        <w:pStyle w:val="enacts"/>
      </w:pPr>
      <w:bookmarkStart w:id="13" w:name="1.03"/>
      <w:r>
        <w:t>The General Assembly of the Commonwealth of Pennsylvania</w:t>
      </w:r>
      <w:bookmarkEnd w:id="13"/>
      <w:r>
        <w:t xml:space="preserve"> </w:t>
      </w:r>
      <w:bookmarkStart w:id="14" w:name="1.04"/>
      <w:r>
        <w:t>hereby enacts as follows:</w:t>
      </w:r>
      <w:bookmarkEnd w:id="14"/>
    </w:p>
    <w:p w14:paraId="5596E140" w14:textId="77777777" w:rsidR="0097261C" w:rsidRDefault="008B0DFA">
      <w:pPr>
        <w:pStyle w:val="sectionheading"/>
        <w:suppressLineNumbers w:val="0"/>
      </w:pPr>
      <w:bookmarkStart w:id="15" w:name="1.05"/>
      <w:r>
        <w:t>Section 1.  Short title.</w:t>
      </w:r>
      <w:bookmarkEnd w:id="15"/>
    </w:p>
    <w:p w14:paraId="184C3642" w14:textId="77777777" w:rsidR="0097261C" w:rsidRDefault="008B0DFA">
      <w:pPr>
        <w:pStyle w:val="subsection"/>
        <w:suppressLineNumbers w:val="0"/>
      </w:pPr>
      <w:bookmarkStart w:id="16" w:name="1.06"/>
      <w:r>
        <w:t>This act shall be known and may be cited as the Virtual</w:t>
      </w:r>
      <w:bookmarkEnd w:id="16"/>
      <w:r>
        <w:t xml:space="preserve"> </w:t>
      </w:r>
      <w:bookmarkStart w:id="17" w:name="1.07"/>
      <w:r>
        <w:t>Mental Health</w:t>
      </w:r>
      <w:r>
        <w:rPr>
          <w:color w:val="000000"/>
        </w:rPr>
        <w:t xml:space="preserve"> in Schools</w:t>
      </w:r>
      <w:r>
        <w:t xml:space="preserve"> Act.</w:t>
      </w:r>
      <w:bookmarkEnd w:id="17"/>
    </w:p>
    <w:p w14:paraId="3ECA4BEE" w14:textId="77777777" w:rsidR="0097261C" w:rsidRDefault="008B0DFA">
      <w:pPr>
        <w:pStyle w:val="sectionheading"/>
        <w:suppressLineNumbers w:val="0"/>
      </w:pPr>
      <w:bookmarkStart w:id="18" w:name="1.08"/>
      <w:r>
        <w:t>Section 2.  Definitions.</w:t>
      </w:r>
      <w:bookmarkEnd w:id="18"/>
    </w:p>
    <w:p w14:paraId="71CFCE03" w14:textId="77777777" w:rsidR="0097261C" w:rsidRDefault="008B0DFA">
      <w:pPr>
        <w:pStyle w:val="subsection"/>
        <w:suppressLineNumbers w:val="0"/>
      </w:pPr>
      <w:bookmarkStart w:id="19" w:name="1.09"/>
      <w:r>
        <w:t>The following words and phrases when used in this act shall</w:t>
      </w:r>
      <w:bookmarkEnd w:id="19"/>
      <w:r>
        <w:t xml:space="preserve"> </w:t>
      </w:r>
      <w:bookmarkStart w:id="20" w:name="1.10"/>
      <w:r>
        <w:t>have the meanings given to them in this section unless the</w:t>
      </w:r>
      <w:bookmarkEnd w:id="20"/>
      <w:r>
        <w:t xml:space="preserve"> </w:t>
      </w:r>
      <w:bookmarkStart w:id="21" w:name="1.11"/>
      <w:r>
        <w:t>context clearly indicates otherwise:</w:t>
      </w:r>
      <w:bookmarkEnd w:id="21"/>
    </w:p>
    <w:p w14:paraId="4BEAE0F8" w14:textId="13D2F62B" w:rsidR="0097261C" w:rsidRDefault="008B0DFA">
      <w:pPr>
        <w:pStyle w:val="subsection"/>
        <w:suppressLineNumbers w:val="0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A1F4EEC" wp14:editId="4E23AC4B">
                <wp:simplePos x="0" y="0"/>
                <wp:positionH relativeFrom="rightMargin">
                  <wp:posOffset>17647</wp:posOffset>
                </wp:positionH>
                <wp:positionV relativeFrom="margin">
                  <wp:align>center</wp:align>
                </wp:positionV>
                <wp:extent cx="252008" cy="14721"/>
                <wp:effectExtent l="0" t="0" r="0" b="0"/>
                <wp:wrapSquare wrapText="bothSides"/>
                <wp:docPr id="687866131" name="throwarrow_0000030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8" cy="14721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A9B451" w14:textId="77777777" w:rsidR="0097261C" w:rsidRDefault="0097261C">
                            <w:pPr>
                              <w:pStyle w:val="Framecontents"/>
                              <w:suppressLineNumbers/>
                              <w:spacing w:line="244" w:lineRule="exact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F4EEC" id="_x0000_t202" coordsize="21600,21600" o:spt="202" path="m,l,21600r21600,l21600,xe">
                <v:stroke joinstyle="miter"/>
                <v:path gradientshapeok="t" o:connecttype="rect"/>
              </v:shapetype>
              <v:shape id="throwarrow_0000030081" o:spid="_x0000_s1026" type="#_x0000_t202" style="position:absolute;left:0;text-align:left;margin-left:1.4pt;margin-top:0;width:19.85pt;height:1.15pt;z-index:3;visibility:visible;mso-wrap-style:square;mso-wrap-distance-left:9pt;mso-wrap-distance-top:0;mso-wrap-distance-right:9pt;mso-wrap-distance-bottom:0;mso-position-horizontal:absolute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" filled="f" stroked="f">
                <v:textbox style="mso-fit-shape-to-text:t" inset="0,0,0,0">
                  <w:txbxContent>
                    <w:p w14:paraId="0FA9B451" w14:textId="77777777" w:rsidR="0097261C" w:rsidRDefault="0097261C">
                      <w:pPr>
                        <w:pStyle w:val="Framecontents"/>
                        <w:suppressLineNumbers/>
                        <w:spacing w:line="244" w:lineRule="exact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22" w:name="2.03"/>
      <w:r>
        <w:rPr>
          <w:caps/>
        </w:rPr>
        <w:t>"Artificial intelligence."</w:t>
      </w:r>
      <w:bookmarkEnd w:id="22"/>
    </w:p>
    <w:p w14:paraId="7EE7D0A1" w14:textId="45E9F114" w:rsidR="0097261C" w:rsidRDefault="008B0DFA" w:rsidP="008B0DFA">
      <w:pPr>
        <w:pStyle w:val="paragraph"/>
        <w:suppressLineNumbers w:val="0"/>
        <w:rPr>
          <w:caps/>
        </w:rPr>
      </w:pPr>
      <w:bookmarkStart w:id="23" w:name="2.04"/>
      <w:r>
        <w:rPr>
          <w:caps/>
        </w:rPr>
        <w:t>(1)  A machine-based system that can, for a given set of</w:t>
      </w:r>
      <w:bookmarkEnd w:id="23"/>
      <w:r>
        <w:rPr>
          <w:caps/>
        </w:rPr>
        <w:t xml:space="preserve"> </w:t>
      </w:r>
      <w:bookmarkStart w:id="24" w:name="2.05"/>
      <w:r>
        <w:rPr>
          <w:caps/>
        </w:rPr>
        <w:t>human-defined objectives, make predictions, recommendations</w:t>
      </w:r>
      <w:bookmarkEnd w:id="24"/>
      <w:r>
        <w:rPr>
          <w:caps/>
        </w:rPr>
        <w:t xml:space="preserve"> </w:t>
      </w:r>
      <w:bookmarkStart w:id="25" w:name="2.06"/>
      <w:r>
        <w:rPr>
          <w:caps/>
        </w:rPr>
        <w:t>or decisions influencing real or virtual environments</w:t>
      </w:r>
      <w:bookmarkEnd w:id="25"/>
      <w:r>
        <w:rPr>
          <w:caps/>
        </w:rPr>
        <w:t>.</w:t>
      </w:r>
    </w:p>
    <w:p w14:paraId="726C4E41" w14:textId="77777777" w:rsidR="0097261C" w:rsidRDefault="008B0DFA" w:rsidP="00D65AC3">
      <w:pPr>
        <w:pStyle w:val="subsection"/>
        <w:suppressLineNumbers w:val="0"/>
        <w:ind w:left="437" w:firstLine="0"/>
        <w:rPr>
          <w:caps/>
        </w:rPr>
      </w:pPr>
      <w:bookmarkStart w:id="26" w:name="2.17"/>
      <w:r>
        <w:rPr>
          <w:caps/>
        </w:rPr>
        <w:t>"Qualified professional."  A mental health professional with</w:t>
      </w:r>
      <w:bookmarkEnd w:id="26"/>
      <w:r>
        <w:rPr>
          <w:caps/>
        </w:rPr>
        <w:t xml:space="preserve"> </w:t>
      </w:r>
      <w:bookmarkStart w:id="27" w:name="2.18"/>
      <w:r>
        <w:rPr>
          <w:caps/>
        </w:rPr>
        <w:t>a graduate degree and licensed under any of the following:</w:t>
      </w:r>
      <w:bookmarkEnd w:id="27"/>
    </w:p>
    <w:p w14:paraId="4002F9F7" w14:textId="3AD27192" w:rsidR="0097261C" w:rsidRDefault="008B0DFA">
      <w:pPr>
        <w:pStyle w:val="paragraph"/>
        <w:suppressLineNumbers w:val="0"/>
        <w:rPr>
          <w:caps/>
        </w:rPr>
      </w:pPr>
      <w:bookmarkStart w:id="28" w:name="2.19"/>
      <w:r>
        <w:rPr>
          <w:caps/>
        </w:rPr>
        <w:t xml:space="preserve">(1)  </w:t>
      </w:r>
      <w:bookmarkStart w:id="29" w:name="2.20"/>
      <w:bookmarkEnd w:id="28"/>
      <w:r>
        <w:rPr>
          <w:caps/>
        </w:rPr>
        <w:t xml:space="preserve">The Professional Nursing Law, as a certified </w:t>
      </w:r>
      <w:r>
        <w:rPr>
          <w:caps/>
        </w:rPr>
        <w:lastRenderedPageBreak/>
        <w:t>registered nurse</w:t>
      </w:r>
      <w:bookmarkEnd w:id="29"/>
      <w:r>
        <w:rPr>
          <w:caps/>
        </w:rPr>
        <w:t xml:space="preserve"> </w:t>
      </w:r>
      <w:bookmarkStart w:id="30" w:name="2.21"/>
      <w:r>
        <w:rPr>
          <w:caps/>
        </w:rPr>
        <w:t>practitioner with a clinical specialty in mental health.</w:t>
      </w:r>
      <w:bookmarkEnd w:id="30"/>
    </w:p>
    <w:p w14:paraId="4D3C575D" w14:textId="365BB7B2" w:rsidR="0097261C" w:rsidRDefault="008B0DFA">
      <w:pPr>
        <w:pStyle w:val="paragraph"/>
        <w:suppressLineNumbers w:val="0"/>
        <w:rPr>
          <w:caps/>
        </w:rPr>
      </w:pPr>
      <w:bookmarkStart w:id="31" w:name="2.22"/>
      <w:r>
        <w:rPr>
          <w:caps/>
        </w:rPr>
        <w:t xml:space="preserve">(2)  </w:t>
      </w:r>
      <w:bookmarkStart w:id="32" w:name="2.23"/>
      <w:bookmarkEnd w:id="31"/>
      <w:r>
        <w:rPr>
          <w:caps/>
        </w:rPr>
        <w:t>the Professional Psychologists Practice Act.</w:t>
      </w:r>
      <w:bookmarkEnd w:id="32"/>
    </w:p>
    <w:p w14:paraId="1EF07470" w14:textId="6B093267" w:rsidR="0097261C" w:rsidRDefault="008B0DFA">
      <w:pPr>
        <w:pStyle w:val="paragraph"/>
        <w:suppressLineNumbers w:val="0"/>
        <w:rPr>
          <w:caps/>
        </w:rPr>
      </w:pPr>
      <w:bookmarkStart w:id="33" w:name="2.24"/>
      <w:r>
        <w:rPr>
          <w:caps/>
        </w:rPr>
        <w:t xml:space="preserve">(3)  </w:t>
      </w:r>
      <w:bookmarkStart w:id="34" w:name="2.25"/>
      <w:bookmarkEnd w:id="33"/>
      <w:r>
        <w:rPr>
          <w:caps/>
        </w:rPr>
        <w:t>THE Osteopathic Medical Practice Act, as a physician or</w:t>
      </w:r>
      <w:bookmarkEnd w:id="34"/>
      <w:r>
        <w:rPr>
          <w:caps/>
        </w:rPr>
        <w:t xml:space="preserve"> </w:t>
      </w:r>
      <w:bookmarkStart w:id="35" w:name="2.26"/>
      <w:r>
        <w:rPr>
          <w:caps/>
        </w:rPr>
        <w:t>physician assistant with clinical experience in mental</w:t>
      </w:r>
      <w:bookmarkEnd w:id="35"/>
      <w:r>
        <w:rPr>
          <w:caps/>
        </w:rPr>
        <w:t xml:space="preserve"> </w:t>
      </w:r>
      <w:bookmarkStart w:id="36" w:name="2.27"/>
      <w:r>
        <w:rPr>
          <w:caps/>
        </w:rPr>
        <w:t>health.</w:t>
      </w:r>
      <w:bookmarkEnd w:id="36"/>
    </w:p>
    <w:p w14:paraId="09AFA483" w14:textId="5ADF8C0F" w:rsidR="0097261C" w:rsidRDefault="008B0DFA">
      <w:pPr>
        <w:pStyle w:val="paragraph"/>
        <w:suppressLineNumbers w:val="0"/>
        <w:rPr>
          <w:caps/>
        </w:rPr>
      </w:pPr>
      <w:bookmarkStart w:id="37" w:name="2.28"/>
      <w:r>
        <w:rPr>
          <w:caps/>
        </w:rPr>
        <w:t xml:space="preserve">(4)  </w:t>
      </w:r>
      <w:bookmarkStart w:id="38" w:name="2.29"/>
      <w:bookmarkEnd w:id="37"/>
      <w:r>
        <w:rPr>
          <w:caps/>
        </w:rPr>
        <w:t>the Medical Practice Act of 1985, as a physician or</w:t>
      </w:r>
      <w:bookmarkEnd w:id="38"/>
      <w:r>
        <w:rPr>
          <w:caps/>
        </w:rPr>
        <w:t xml:space="preserve"> </w:t>
      </w:r>
      <w:bookmarkStart w:id="39" w:name="2.30"/>
      <w:r>
        <w:rPr>
          <w:caps/>
        </w:rPr>
        <w:t>physician assistant with clinical experience in mental</w:t>
      </w:r>
      <w:bookmarkEnd w:id="39"/>
      <w:r>
        <w:rPr>
          <w:caps/>
        </w:rPr>
        <w:t xml:space="preserve"> </w:t>
      </w:r>
      <w:bookmarkStart w:id="40" w:name="3.01"/>
      <w:r>
        <w:rPr>
          <w:caps/>
        </w:rPr>
        <w:t>health.</w:t>
      </w:r>
      <w:bookmarkEnd w:id="40"/>
    </w:p>
    <w:p w14:paraId="3246F56E" w14:textId="4D0CF1FE" w:rsidR="0097261C" w:rsidRDefault="008B0DFA">
      <w:pPr>
        <w:pStyle w:val="paragraph"/>
        <w:suppressLineNumbers w:val="0"/>
        <w:rPr>
          <w:caps/>
        </w:rPr>
      </w:pPr>
      <w:bookmarkStart w:id="41" w:name="3.02"/>
      <w:r>
        <w:rPr>
          <w:caps/>
        </w:rPr>
        <w:t xml:space="preserve">(5)  The </w:t>
      </w:r>
      <w:bookmarkStart w:id="42" w:name="3.03"/>
      <w:bookmarkEnd w:id="41"/>
      <w:r>
        <w:rPr>
          <w:caps/>
        </w:rPr>
        <w:t>Social Workers, Marriage and Family Therapists and</w:t>
      </w:r>
      <w:bookmarkEnd w:id="42"/>
      <w:r>
        <w:rPr>
          <w:caps/>
        </w:rPr>
        <w:t xml:space="preserve"> </w:t>
      </w:r>
      <w:bookmarkStart w:id="43" w:name="3.04"/>
      <w:r>
        <w:rPr>
          <w:caps/>
        </w:rPr>
        <w:t>Professional Counselors Act.</w:t>
      </w:r>
      <w:bookmarkEnd w:id="43"/>
    </w:p>
    <w:p w14:paraId="67424D82" w14:textId="77777777" w:rsidR="0097261C" w:rsidRDefault="008B0DFA">
      <w:pPr>
        <w:pStyle w:val="subsection"/>
        <w:suppressLineNumbers w:val="0"/>
        <w:rPr>
          <w:caps/>
        </w:rPr>
      </w:pPr>
      <w:bookmarkStart w:id="44" w:name="3.05"/>
      <w:r>
        <w:rPr>
          <w:caps/>
        </w:rPr>
        <w:t>"School entity."  A public school, including a charter school</w:t>
      </w:r>
      <w:bookmarkEnd w:id="44"/>
      <w:r>
        <w:rPr>
          <w:caps/>
        </w:rPr>
        <w:t xml:space="preserve"> </w:t>
      </w:r>
      <w:bookmarkStart w:id="45" w:name="3.06"/>
      <w:r>
        <w:rPr>
          <w:caps/>
        </w:rPr>
        <w:t>or cyber charter school, private school, nonpublic school,</w:t>
      </w:r>
      <w:bookmarkEnd w:id="45"/>
      <w:r>
        <w:rPr>
          <w:caps/>
        </w:rPr>
        <w:t xml:space="preserve"> </w:t>
      </w:r>
      <w:bookmarkStart w:id="46" w:name="3.07"/>
      <w:r>
        <w:rPr>
          <w:caps/>
        </w:rPr>
        <w:t>intermediate unit or area career and technical school operating</w:t>
      </w:r>
      <w:bookmarkEnd w:id="46"/>
      <w:r>
        <w:rPr>
          <w:caps/>
        </w:rPr>
        <w:t xml:space="preserve"> </w:t>
      </w:r>
      <w:bookmarkStart w:id="47" w:name="3.08"/>
      <w:r>
        <w:rPr>
          <w:caps/>
        </w:rPr>
        <w:t>within this Commonwealth.</w:t>
      </w:r>
      <w:bookmarkEnd w:id="47"/>
    </w:p>
    <w:p w14:paraId="75A4582E" w14:textId="77777777" w:rsidR="0097261C" w:rsidRDefault="008B0DFA">
      <w:pPr>
        <w:pStyle w:val="subsection"/>
        <w:suppressLineNumbers w:val="0"/>
        <w:rPr>
          <w:caps/>
        </w:rPr>
      </w:pPr>
      <w:bookmarkStart w:id="48" w:name="3.09"/>
      <w:r>
        <w:rPr>
          <w:caps/>
        </w:rPr>
        <w:t>"Virtual mental health services."  Web-based services that</w:t>
      </w:r>
      <w:bookmarkEnd w:id="48"/>
      <w:r>
        <w:rPr>
          <w:caps/>
        </w:rPr>
        <w:t xml:space="preserve"> </w:t>
      </w:r>
      <w:bookmarkStart w:id="49" w:name="3.10"/>
      <w:r>
        <w:rPr>
          <w:caps/>
        </w:rPr>
        <w:t>include any of the following:</w:t>
      </w:r>
      <w:bookmarkEnd w:id="49"/>
    </w:p>
    <w:p w14:paraId="3CD7C264" w14:textId="77777777" w:rsidR="0097261C" w:rsidRDefault="008B0DFA">
      <w:pPr>
        <w:pStyle w:val="paragraph"/>
        <w:suppressLineNumbers w:val="0"/>
        <w:rPr>
          <w:caps/>
        </w:rPr>
      </w:pPr>
      <w:bookmarkStart w:id="50" w:name="3.11"/>
      <w:r>
        <w:rPr>
          <w:caps/>
        </w:rPr>
        <w:t>(1)  Access to an online peer support community.</w:t>
      </w:r>
      <w:bookmarkEnd w:id="50"/>
    </w:p>
    <w:p w14:paraId="3C493C89" w14:textId="77777777" w:rsidR="0097261C" w:rsidRDefault="008B0DFA">
      <w:pPr>
        <w:pStyle w:val="paragraph"/>
        <w:suppressLineNumbers w:val="0"/>
        <w:rPr>
          <w:caps/>
        </w:rPr>
      </w:pPr>
      <w:bookmarkStart w:id="51" w:name="3.12"/>
      <w:r>
        <w:rPr>
          <w:caps/>
        </w:rPr>
        <w:t>(2)  Counseling or mental health support provided by an</w:t>
      </w:r>
      <w:bookmarkEnd w:id="51"/>
      <w:r>
        <w:rPr>
          <w:caps/>
        </w:rPr>
        <w:t xml:space="preserve"> </w:t>
      </w:r>
      <w:bookmarkStart w:id="52" w:name="3.13"/>
      <w:r>
        <w:rPr>
          <w:caps/>
        </w:rPr>
        <w:t>individual who is not a qualified professional located in</w:t>
      </w:r>
      <w:bookmarkEnd w:id="52"/>
      <w:r>
        <w:rPr>
          <w:caps/>
        </w:rPr>
        <w:t xml:space="preserve"> </w:t>
      </w:r>
      <w:bookmarkStart w:id="53" w:name="3.14"/>
      <w:r>
        <w:rPr>
          <w:caps/>
        </w:rPr>
        <w:t>this Commonwealth.</w:t>
      </w:r>
      <w:bookmarkEnd w:id="53"/>
    </w:p>
    <w:p w14:paraId="60A4352D" w14:textId="77777777" w:rsidR="0097261C" w:rsidRDefault="008B0DFA">
      <w:pPr>
        <w:pStyle w:val="paragraph"/>
        <w:suppressLineNumbers w:val="0"/>
        <w:rPr>
          <w:caps/>
        </w:rPr>
      </w:pPr>
      <w:bookmarkStart w:id="54" w:name="3.15"/>
      <w:r>
        <w:rPr>
          <w:caps/>
        </w:rPr>
        <w:t>(3)  Behavioral health support provided by artificial</w:t>
      </w:r>
      <w:bookmarkEnd w:id="54"/>
      <w:r>
        <w:rPr>
          <w:caps/>
        </w:rPr>
        <w:t xml:space="preserve"> </w:t>
      </w:r>
      <w:bookmarkStart w:id="55" w:name="3.16"/>
      <w:r>
        <w:rPr>
          <w:caps/>
        </w:rPr>
        <w:t>intelligence.</w:t>
      </w:r>
      <w:bookmarkEnd w:id="55"/>
    </w:p>
    <w:p w14:paraId="1698DE49" w14:textId="77777777" w:rsidR="0097261C" w:rsidRDefault="008B0DFA">
      <w:pPr>
        <w:pStyle w:val="sectionheading"/>
      </w:pPr>
      <w:bookmarkStart w:id="56" w:name="3.17"/>
      <w:bookmarkStart w:id="57" w:name="6.23"/>
      <w:r>
        <w:t>Section 3.  Parental consent to virtual mental health services</w:t>
      </w:r>
      <w:bookmarkEnd w:id="56"/>
      <w:r>
        <w:t xml:space="preserve"> </w:t>
      </w:r>
      <w:bookmarkStart w:id="58" w:name="3.18"/>
      <w:r>
        <w:t>provided by a school entity.</w:t>
      </w:r>
      <w:bookmarkEnd w:id="57"/>
      <w:bookmarkEnd w:id="58"/>
    </w:p>
    <w:p w14:paraId="01944F52" w14:textId="77777777" w:rsidR="0097261C" w:rsidRDefault="008B0DFA">
      <w:pPr>
        <w:pStyle w:val="subsection"/>
      </w:pPr>
      <w:bookmarkStart w:id="59" w:name="6.25"/>
      <w:bookmarkStart w:id="60" w:name="3.19"/>
      <w:r>
        <w:t>(a)</w:t>
      </w:r>
      <w:bookmarkEnd w:id="59"/>
      <w:r>
        <w:t xml:space="preserve">  </w:t>
      </w:r>
      <w:proofErr w:type="gramStart"/>
      <w:r>
        <w:t>Application.--</w:t>
      </w:r>
      <w:proofErr w:type="gramEnd"/>
      <w:r>
        <w:t>This act applies to all virtual mental</w:t>
      </w:r>
      <w:bookmarkEnd w:id="60"/>
      <w:r>
        <w:t xml:space="preserve"> </w:t>
      </w:r>
      <w:bookmarkStart w:id="61" w:name="3.20"/>
      <w:r>
        <w:t>health services provided by or in coordination with a school</w:t>
      </w:r>
      <w:bookmarkEnd w:id="61"/>
      <w:r>
        <w:t xml:space="preserve"> </w:t>
      </w:r>
      <w:bookmarkStart w:id="62" w:name="3.21"/>
      <w:r>
        <w:t>entity.</w:t>
      </w:r>
      <w:bookmarkEnd w:id="62"/>
    </w:p>
    <w:p w14:paraId="31B3A421" w14:textId="77777777" w:rsidR="0097261C" w:rsidRDefault="008B0DFA">
      <w:pPr>
        <w:pStyle w:val="subsection"/>
      </w:pPr>
      <w:bookmarkStart w:id="63" w:name="8.10"/>
      <w:bookmarkStart w:id="64" w:name="3.22"/>
      <w:r>
        <w:t xml:space="preserve">(b)  </w:t>
      </w:r>
      <w:bookmarkEnd w:id="63"/>
      <w:r>
        <w:t xml:space="preserve">Form </w:t>
      </w:r>
      <w:proofErr w:type="gramStart"/>
      <w:r>
        <w:t>requirements.--</w:t>
      </w:r>
      <w:proofErr w:type="gramEnd"/>
      <w:r>
        <w:t>The school entity shall create a</w:t>
      </w:r>
      <w:bookmarkEnd w:id="64"/>
      <w:r>
        <w:t xml:space="preserve"> </w:t>
      </w:r>
      <w:bookmarkStart w:id="65" w:name="3.23"/>
      <w:r>
        <w:lastRenderedPageBreak/>
        <w:t>form for obtaining virtual mental health services, which shall</w:t>
      </w:r>
      <w:bookmarkEnd w:id="65"/>
      <w:r>
        <w:t xml:space="preserve"> </w:t>
      </w:r>
      <w:bookmarkStart w:id="66" w:name="3.24"/>
      <w:r>
        <w:t>contain the following:</w:t>
      </w:r>
      <w:bookmarkEnd w:id="66"/>
    </w:p>
    <w:p w14:paraId="53AC4753" w14:textId="77777777" w:rsidR="0097261C" w:rsidRDefault="008B0DFA">
      <w:pPr>
        <w:pStyle w:val="paragraph"/>
      </w:pPr>
      <w:bookmarkStart w:id="67" w:name="3.25"/>
      <w:r>
        <w:t>(1)  A summary and scope of the virtual mental health</w:t>
      </w:r>
      <w:bookmarkEnd w:id="67"/>
      <w:r>
        <w:t xml:space="preserve"> </w:t>
      </w:r>
      <w:bookmarkStart w:id="68" w:name="3.26"/>
      <w:r>
        <w:t>services available.</w:t>
      </w:r>
      <w:bookmarkEnd w:id="68"/>
    </w:p>
    <w:p w14:paraId="13392F7B" w14:textId="77777777" w:rsidR="0097261C" w:rsidRDefault="008B0DFA">
      <w:pPr>
        <w:pStyle w:val="paragraph"/>
      </w:pPr>
      <w:bookmarkStart w:id="69" w:name="3.27"/>
      <w:r>
        <w:t>(2)  An area for parents or guardians to provide consent.</w:t>
      </w:r>
      <w:bookmarkEnd w:id="69"/>
    </w:p>
    <w:p w14:paraId="13DF4845" w14:textId="77777777" w:rsidR="0097261C" w:rsidRDefault="008B0DFA">
      <w:pPr>
        <w:pStyle w:val="paragraph"/>
      </w:pPr>
      <w:bookmarkStart w:id="70" w:name="3.28"/>
      <w:r>
        <w:t>(3)  Any other information the school entity deems</w:t>
      </w:r>
      <w:bookmarkEnd w:id="70"/>
      <w:r>
        <w:t xml:space="preserve"> </w:t>
      </w:r>
      <w:bookmarkStart w:id="71" w:name="3.29"/>
      <w:r>
        <w:t>necessary.</w:t>
      </w:r>
      <w:bookmarkEnd w:id="71"/>
    </w:p>
    <w:p w14:paraId="77E43696" w14:textId="593451E0" w:rsidR="0097261C" w:rsidRDefault="008B0DFA">
      <w:pPr>
        <w:pStyle w:val="subsection"/>
      </w:pPr>
      <w:bookmarkStart w:id="72" w:name="3.30"/>
      <w:r>
        <w:t xml:space="preserve">(c)  Obtaining </w:t>
      </w:r>
      <w:proofErr w:type="gramStart"/>
      <w:r>
        <w:t>consent.--</w:t>
      </w:r>
      <w:bookmarkEnd w:id="72"/>
      <w:proofErr w:type="gramEnd"/>
      <w:r>
        <w:t xml:space="preserve">A </w:t>
      </w:r>
      <w:bookmarkStart w:id="73" w:name="4.05"/>
      <w:r>
        <w:t>school entity providing or coordinating virtual mental health</w:t>
      </w:r>
      <w:bookmarkEnd w:id="73"/>
      <w:r>
        <w:t xml:space="preserve"> </w:t>
      </w:r>
      <w:bookmarkStart w:id="74" w:name="4.06"/>
      <w:r>
        <w:t>services shall annually obtain a completed form with the consent</w:t>
      </w:r>
      <w:bookmarkEnd w:id="74"/>
      <w:r>
        <w:t xml:space="preserve"> </w:t>
      </w:r>
      <w:bookmarkStart w:id="75" w:name="4.07"/>
      <w:r>
        <w:t>of the parent or guardian of a student who is under 18 years of</w:t>
      </w:r>
      <w:bookmarkEnd w:id="75"/>
      <w:r>
        <w:t xml:space="preserve"> </w:t>
      </w:r>
      <w:bookmarkStart w:id="76" w:name="4.08"/>
      <w:r>
        <w:t>age prior to providing or coordinating virtual mental health</w:t>
      </w:r>
      <w:bookmarkEnd w:id="76"/>
      <w:r>
        <w:t xml:space="preserve"> </w:t>
      </w:r>
      <w:bookmarkStart w:id="77" w:name="4.09"/>
      <w:r>
        <w:t>services to the student.</w:t>
      </w:r>
      <w:bookmarkEnd w:id="77"/>
    </w:p>
    <w:p w14:paraId="090F0930" w14:textId="77777777" w:rsidR="0097261C" w:rsidRDefault="008B0DFA">
      <w:pPr>
        <w:pStyle w:val="subsection"/>
      </w:pPr>
      <w:bookmarkStart w:id="78" w:name="4.10"/>
      <w:r>
        <w:t xml:space="preserve">(d)  Consent </w:t>
      </w:r>
      <w:proofErr w:type="gramStart"/>
      <w:r>
        <w:t>required.--</w:t>
      </w:r>
      <w:proofErr w:type="gramEnd"/>
      <w:r>
        <w:t>A school entity may not provide or</w:t>
      </w:r>
      <w:bookmarkEnd w:id="78"/>
      <w:r>
        <w:t xml:space="preserve"> </w:t>
      </w:r>
      <w:bookmarkStart w:id="79" w:name="4.11"/>
      <w:r>
        <w:t>coordinate any virtual mental health services for a student</w:t>
      </w:r>
      <w:bookmarkEnd w:id="79"/>
      <w:r>
        <w:t xml:space="preserve"> </w:t>
      </w:r>
      <w:bookmarkStart w:id="80" w:name="4.12"/>
      <w:r>
        <w:t>whose parent or guardian has not provided consent under this</w:t>
      </w:r>
      <w:bookmarkEnd w:id="80"/>
      <w:r>
        <w:t xml:space="preserve"> </w:t>
      </w:r>
      <w:bookmarkStart w:id="81" w:name="4.13"/>
      <w:r>
        <w:t>section.</w:t>
      </w:r>
      <w:bookmarkEnd w:id="81"/>
    </w:p>
    <w:p w14:paraId="56C4ED1A" w14:textId="10E5D7EC" w:rsidR="0097261C" w:rsidRDefault="008B0DFA">
      <w:pPr>
        <w:pStyle w:val="sectionheading"/>
        <w:suppressLineNumbers w:val="0"/>
      </w:pPr>
      <w:bookmarkStart w:id="82" w:name="11.04"/>
      <w:bookmarkStart w:id="83" w:name="4.20"/>
      <w:r>
        <w:t xml:space="preserve">Section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DB4A9A" wp14:editId="1AC9F600">
                <wp:simplePos x="0" y="0"/>
                <wp:positionH relativeFrom="rightMargin">
                  <wp:posOffset>17647</wp:posOffset>
                </wp:positionH>
                <wp:positionV relativeFrom="margin">
                  <wp:align>center</wp:align>
                </wp:positionV>
                <wp:extent cx="252008" cy="14721"/>
                <wp:effectExtent l="0" t="0" r="0" b="0"/>
                <wp:wrapSquare wrapText="bothSides"/>
                <wp:docPr id="1206344668" name="throwarrow_0000100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8" cy="14721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0ED185" w14:textId="77777777" w:rsidR="0097261C" w:rsidRDefault="0097261C">
                            <w:pPr>
                              <w:pStyle w:val="Framecontents"/>
                              <w:suppressLineNumbers/>
                              <w:spacing w:line="244" w:lineRule="exact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B4A9A" id="throwarrow_0000100907" o:spid="_x0000_s1027" type="#_x0000_t202" style="position:absolute;left:0;text-align:left;margin-left:1.4pt;margin-top:0;width:19.85pt;height:1.15pt;z-index:251658240;visibility:visible;mso-wrap-style:square;mso-wrap-distance-left:9pt;mso-wrap-distance-top:0;mso-wrap-distance-right:9pt;mso-wrap-distance-bottom:0;mso-position-horizontal:absolute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" filled="f" stroked="f">
                <v:textbox style="mso-fit-shape-to-text:t" inset="0,0,0,0">
                  <w:txbxContent>
                    <w:p w14:paraId="4E0ED185" w14:textId="77777777" w:rsidR="0097261C" w:rsidRDefault="0097261C">
                      <w:pPr>
                        <w:pStyle w:val="Framecontents"/>
                        <w:suppressLineNumbers/>
                        <w:spacing w:line="244" w:lineRule="exact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aps/>
        </w:rPr>
        <w:t>4</w:t>
      </w:r>
      <w:r>
        <w:t xml:space="preserve">.  </w:t>
      </w:r>
      <w:bookmarkEnd w:id="82"/>
      <w:r>
        <w:t>Effective date.</w:t>
      </w:r>
      <w:bookmarkEnd w:id="83"/>
    </w:p>
    <w:p w14:paraId="5BC8F0A2" w14:textId="7B16C73A" w:rsidR="0097261C" w:rsidRDefault="008B0DFA">
      <w:pPr>
        <w:pStyle w:val="subsection"/>
      </w:pPr>
      <w:bookmarkStart w:id="84" w:name="4.21"/>
      <w:r>
        <w:t>This act shall take effect on July 1, 2025, or immediately,</w:t>
      </w:r>
      <w:bookmarkEnd w:id="84"/>
      <w:r>
        <w:t xml:space="preserve"> </w:t>
      </w:r>
      <w:bookmarkStart w:id="85" w:name="4.22"/>
      <w:r>
        <w:t>whichever is later.</w:t>
      </w:r>
      <w:bookmarkEnd w:id="85"/>
    </w:p>
    <w:sectPr w:rsidR="0097261C">
      <w:type w:val="continuous"/>
      <w:pgSz w:w="12240" w:h="15840"/>
      <w:pgMar w:top="567" w:right="1474" w:bottom="1609" w:left="1474" w:header="720" w:footer="992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F56A" w14:textId="77777777" w:rsidR="007B146C" w:rsidRDefault="007B146C">
      <w:r>
        <w:separator/>
      </w:r>
    </w:p>
  </w:endnote>
  <w:endnote w:type="continuationSeparator" w:id="0">
    <w:p w14:paraId="57588199" w14:textId="77777777" w:rsidR="007B146C" w:rsidRDefault="007B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69E8" w14:textId="77777777" w:rsidR="007B146C" w:rsidRDefault="007B146C">
      <w:r>
        <w:rPr>
          <w:color w:val="000000"/>
        </w:rPr>
        <w:separator/>
      </w:r>
    </w:p>
  </w:footnote>
  <w:footnote w:type="continuationSeparator" w:id="0">
    <w:p w14:paraId="75B37F97" w14:textId="77777777" w:rsidR="007B146C" w:rsidRDefault="007B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1C"/>
    <w:rsid w:val="007B146C"/>
    <w:rsid w:val="008B0DFA"/>
    <w:rsid w:val="0097261C"/>
    <w:rsid w:val="00D65AC3"/>
    <w:rsid w:val="00E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4645"/>
  <w15:docId w15:val="{F438EB81-384E-406F-A48C-58C9E7A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Arial Unicode MS" w:hAnsi="Courier New" w:cs="Courier New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ngtitle">
    <w:name w:val="longtitle"/>
    <w:basedOn w:val="Standard"/>
    <w:pPr>
      <w:suppressLineNumbers/>
      <w:spacing w:line="232" w:lineRule="exact"/>
      <w:ind w:left="437" w:hanging="437"/>
    </w:pPr>
  </w:style>
  <w:style w:type="paragraph" w:customStyle="1" w:styleId="section">
    <w:name w:val="section"/>
    <w:basedOn w:val="Standard"/>
    <w:pPr>
      <w:suppressLineNumbers/>
      <w:spacing w:line="461" w:lineRule="exact"/>
      <w:ind w:firstLine="437"/>
    </w:pPr>
  </w:style>
  <w:style w:type="paragraph" w:styleId="Footer">
    <w:name w:val="footer"/>
    <w:basedOn w:val="Standard"/>
    <w:pPr>
      <w:suppressLineNumbers/>
      <w:tabs>
        <w:tab w:val="center" w:pos="4617"/>
        <w:tab w:val="right" w:pos="9235"/>
      </w:tabs>
      <w:spacing w:line="232" w:lineRule="exact"/>
      <w:ind w:hanging="567"/>
    </w:pPr>
  </w:style>
  <w:style w:type="paragraph" w:customStyle="1" w:styleId="anact">
    <w:name w:val="anact"/>
    <w:basedOn w:val="Standard"/>
    <w:pPr>
      <w:suppressLineNumbers/>
      <w:spacing w:line="232" w:lineRule="exact"/>
      <w:jc w:val="center"/>
    </w:pPr>
  </w:style>
  <w:style w:type="paragraph" w:customStyle="1" w:styleId="resolvedclause">
    <w:name w:val="resolved_clause"/>
    <w:pPr>
      <w:suppressLineNumbers/>
      <w:snapToGrid w:val="0"/>
      <w:spacing w:line="465" w:lineRule="exact"/>
      <w:ind w:firstLine="437"/>
      <w:textAlignment w:val="auto"/>
    </w:pPr>
    <w:rPr>
      <w:rFonts w:cs="Tahoma"/>
    </w:rPr>
  </w:style>
  <w:style w:type="paragraph" w:customStyle="1" w:styleId="sectionheading">
    <w:name w:val="section_heading"/>
    <w:pPr>
      <w:suppressLineNumbers/>
      <w:snapToGrid w:val="0"/>
      <w:spacing w:line="465" w:lineRule="exact"/>
      <w:ind w:left="1593" w:hanging="1593"/>
      <w:textAlignment w:val="auto"/>
    </w:pPr>
    <w:rPr>
      <w:rFonts w:cs="Tahoma"/>
    </w:rPr>
  </w:style>
  <w:style w:type="paragraph" w:customStyle="1" w:styleId="enacts">
    <w:name w:val="enacts"/>
    <w:pPr>
      <w:suppressLineNumbers/>
      <w:snapToGrid w:val="0"/>
      <w:spacing w:line="465" w:lineRule="exact"/>
      <w:ind w:firstLine="432"/>
      <w:textAlignment w:val="auto"/>
    </w:pPr>
    <w:rPr>
      <w:rFonts w:cs="Tahoma"/>
    </w:rPr>
  </w:style>
  <w:style w:type="paragraph" w:customStyle="1" w:styleId="preamble">
    <w:name w:val="preamble"/>
    <w:pPr>
      <w:suppressLineNumbers/>
      <w:snapToGrid w:val="0"/>
      <w:spacing w:line="465" w:lineRule="exact"/>
      <w:ind w:firstLine="437"/>
      <w:textAlignment w:val="auto"/>
    </w:pPr>
    <w:rPr>
      <w:rFonts w:cs="Tahoma"/>
    </w:rPr>
  </w:style>
  <w:style w:type="paragraph" w:customStyle="1" w:styleId="effectivedate">
    <w:name w:val="effectivedate"/>
    <w:pPr>
      <w:suppressLineNumbers/>
      <w:snapToGrid w:val="0"/>
      <w:spacing w:line="465" w:lineRule="exact"/>
      <w:ind w:firstLine="437"/>
      <w:textAlignment w:val="auto"/>
    </w:pPr>
    <w:rPr>
      <w:rFonts w:cs="Tahoma"/>
    </w:rPr>
  </w:style>
  <w:style w:type="paragraph" w:customStyle="1" w:styleId="session">
    <w:name w:val="session"/>
    <w:pPr>
      <w:suppressLineNumbers/>
      <w:snapToGrid w:val="0"/>
      <w:jc w:val="center"/>
      <w:textAlignment w:val="auto"/>
    </w:pPr>
    <w:rPr>
      <w:rFonts w:ascii="Arial" w:hAnsi="Arial" w:cs="Tahoma"/>
      <w:sz w:val="28"/>
    </w:rPr>
  </w:style>
  <w:style w:type="paragraph" w:customStyle="1" w:styleId="subsection">
    <w:name w:val="subsection"/>
    <w:pPr>
      <w:suppressLineNumbers/>
      <w:snapToGrid w:val="0"/>
      <w:spacing w:line="465" w:lineRule="exact"/>
      <w:ind w:firstLine="437"/>
      <w:textAlignment w:val="auto"/>
    </w:pPr>
    <w:rPr>
      <w:rFonts w:cs="Tahoma"/>
    </w:rPr>
  </w:style>
  <w:style w:type="paragraph" w:customStyle="1" w:styleId="paragraph">
    <w:name w:val="paragraph"/>
    <w:pPr>
      <w:suppressLineNumbers/>
      <w:snapToGrid w:val="0"/>
      <w:spacing w:line="465" w:lineRule="exact"/>
      <w:ind w:left="437" w:firstLine="578"/>
      <w:textAlignment w:val="auto"/>
    </w:pPr>
    <w:rPr>
      <w:rFonts w:cs="Tahoma"/>
    </w:rPr>
  </w:style>
  <w:style w:type="paragraph" w:customStyle="1" w:styleId="subparagraph">
    <w:name w:val="subparagraph"/>
    <w:pPr>
      <w:suppressLineNumbers/>
      <w:snapToGrid w:val="0"/>
      <w:spacing w:line="465" w:lineRule="exact"/>
      <w:ind w:left="1015" w:firstLine="578"/>
      <w:textAlignment w:val="auto"/>
    </w:pPr>
    <w:rPr>
      <w:rFonts w:cs="Tahoma"/>
    </w:rPr>
  </w:style>
  <w:style w:type="paragraph" w:customStyle="1" w:styleId="clause">
    <w:name w:val="clause"/>
    <w:pPr>
      <w:suppressLineNumbers/>
      <w:snapToGrid w:val="0"/>
      <w:spacing w:line="465" w:lineRule="exact"/>
      <w:ind w:left="1593" w:firstLine="578"/>
      <w:textAlignment w:val="auto"/>
    </w:pPr>
    <w:rPr>
      <w:rFonts w:cs="Tahoma"/>
    </w:rPr>
  </w:style>
  <w:style w:type="paragraph" w:customStyle="1" w:styleId="subclause">
    <w:name w:val="subclause"/>
    <w:pPr>
      <w:suppressLineNumbers/>
      <w:snapToGrid w:val="0"/>
      <w:spacing w:line="465" w:lineRule="exact"/>
      <w:ind w:left="2171" w:firstLine="578"/>
      <w:textAlignment w:val="auto"/>
    </w:pPr>
    <w:rPr>
      <w:rFonts w:cs="Tahoma"/>
    </w:rPr>
  </w:style>
  <w:style w:type="paragraph" w:customStyle="1" w:styleId="chapter">
    <w:name w:val="chapter"/>
    <w:pPr>
      <w:suppressLineNumbers/>
      <w:snapToGrid w:val="0"/>
      <w:spacing w:line="465" w:lineRule="exact"/>
      <w:jc w:val="center"/>
      <w:textAlignment w:val="auto"/>
    </w:pPr>
    <w:rPr>
      <w:rFonts w:cs="Tahoma"/>
    </w:rPr>
  </w:style>
  <w:style w:type="paragraph" w:customStyle="1" w:styleId="part">
    <w:name w:val="part"/>
    <w:pPr>
      <w:suppressLineNumbers/>
      <w:snapToGrid w:val="0"/>
      <w:spacing w:line="465" w:lineRule="exact"/>
      <w:jc w:val="center"/>
      <w:textAlignment w:val="auto"/>
    </w:pPr>
    <w:rPr>
      <w:rFonts w:cs="Tahoma"/>
    </w:rPr>
  </w:style>
  <w:style w:type="paragraph" w:customStyle="1" w:styleId="subpart">
    <w:name w:val="subpart"/>
    <w:pPr>
      <w:suppressLineNumbers/>
      <w:snapToGrid w:val="0"/>
      <w:spacing w:line="465" w:lineRule="exact"/>
      <w:jc w:val="center"/>
      <w:textAlignment w:val="auto"/>
    </w:pPr>
    <w:rPr>
      <w:rFonts w:cs="Tahoma"/>
    </w:rPr>
  </w:style>
  <w:style w:type="paragraph" w:customStyle="1" w:styleId="article">
    <w:name w:val="article"/>
    <w:pPr>
      <w:suppressLineNumbers/>
      <w:snapToGrid w:val="0"/>
      <w:spacing w:line="465" w:lineRule="exact"/>
      <w:jc w:val="center"/>
      <w:textAlignment w:val="auto"/>
    </w:pPr>
    <w:rPr>
      <w:rFonts w:cs="Tahoma"/>
    </w:rPr>
  </w:style>
  <w:style w:type="paragraph" w:customStyle="1" w:styleId="division">
    <w:name w:val="division"/>
    <w:pPr>
      <w:suppressLineNumbers/>
      <w:snapToGrid w:val="0"/>
      <w:spacing w:line="465" w:lineRule="exact"/>
      <w:jc w:val="center"/>
      <w:textAlignment w:val="auto"/>
    </w:pPr>
    <w:rPr>
      <w:rFonts w:cs="Tahoma"/>
    </w:rPr>
  </w:style>
  <w:style w:type="paragraph" w:customStyle="1" w:styleId="subdivision">
    <w:name w:val="subdivision"/>
    <w:pPr>
      <w:suppressLineNumbers/>
      <w:snapToGrid w:val="0"/>
      <w:spacing w:line="465" w:lineRule="exact"/>
      <w:textAlignment w:val="auto"/>
    </w:pPr>
    <w:rPr>
      <w:rFonts w:cs="Tahoma"/>
    </w:rPr>
  </w:style>
  <w:style w:type="paragraph" w:customStyle="1" w:styleId="subchapter">
    <w:name w:val="subchapter"/>
    <w:pPr>
      <w:suppressLineNumbers/>
      <w:snapToGrid w:val="0"/>
      <w:spacing w:line="465" w:lineRule="exact"/>
      <w:jc w:val="center"/>
      <w:textAlignment w:val="auto"/>
    </w:pPr>
    <w:rPr>
      <w:rFonts w:cs="Tahoma"/>
    </w:rPr>
  </w:style>
  <w:style w:type="paragraph" w:customStyle="1" w:styleId="whereasclause">
    <w:name w:val="whereas_clause"/>
    <w:pPr>
      <w:suppressLineNumbers/>
      <w:snapToGrid w:val="0"/>
      <w:spacing w:line="465" w:lineRule="exact"/>
      <w:ind w:firstLine="437"/>
      <w:textAlignment w:val="auto"/>
    </w:pPr>
    <w:rPr>
      <w:rFonts w:cs="Tahoma"/>
    </w:rPr>
  </w:style>
  <w:style w:type="paragraph" w:customStyle="1" w:styleId="unit">
    <w:name w:val="unit"/>
    <w:pPr>
      <w:suppressLineNumbers/>
      <w:snapToGrid w:val="0"/>
      <w:spacing w:line="465" w:lineRule="exact"/>
      <w:ind w:left="2749" w:firstLine="578"/>
      <w:textAlignment w:val="auto"/>
    </w:pPr>
    <w:rPr>
      <w:rFonts w:cs="Tahoma"/>
    </w:rPr>
  </w:style>
  <w:style w:type="paragraph" w:customStyle="1" w:styleId="tableparagraph">
    <w:name w:val="table_paragraph"/>
    <w:pPr>
      <w:suppressLineNumbers/>
      <w:tabs>
        <w:tab w:val="left" w:pos="1423"/>
      </w:tabs>
      <w:snapToGrid w:val="0"/>
      <w:spacing w:line="465" w:lineRule="exact"/>
      <w:ind w:left="1569" w:hanging="557"/>
      <w:textAlignment w:val="auto"/>
    </w:pPr>
    <w:rPr>
      <w:rFonts w:cs="Tahoma"/>
    </w:rPr>
  </w:style>
  <w:style w:type="paragraph" w:customStyle="1" w:styleId="tablesection">
    <w:name w:val="table_section"/>
    <w:pPr>
      <w:suppressLineNumbers/>
      <w:snapToGrid w:val="0"/>
      <w:spacing w:line="465" w:lineRule="exact"/>
      <w:ind w:left="437" w:hanging="437"/>
      <w:textAlignment w:val="auto"/>
    </w:pPr>
    <w:rPr>
      <w:rFonts w:cs="Tahoma"/>
    </w:rPr>
  </w:style>
  <w:style w:type="paragraph" w:customStyle="1" w:styleId="tablesubparagraph">
    <w:name w:val="table_subparagraph"/>
    <w:pPr>
      <w:suppressLineNumbers/>
      <w:snapToGrid w:val="0"/>
      <w:spacing w:line="465" w:lineRule="exact"/>
      <w:ind w:left="2023" w:hanging="471"/>
      <w:textAlignment w:val="auto"/>
    </w:pPr>
    <w:rPr>
      <w:rFonts w:cs="Tahoma"/>
    </w:rPr>
  </w:style>
  <w:style w:type="paragraph" w:customStyle="1" w:styleId="tablesubclause">
    <w:name w:val="table_subclause"/>
    <w:pPr>
      <w:suppressLineNumbers/>
      <w:snapToGrid w:val="0"/>
      <w:spacing w:line="465" w:lineRule="exact"/>
      <w:ind w:left="3326" w:hanging="720"/>
      <w:textAlignment w:val="auto"/>
    </w:pPr>
    <w:rPr>
      <w:rFonts w:cs="Tahoma"/>
    </w:rPr>
  </w:style>
  <w:style w:type="paragraph" w:customStyle="1" w:styleId="tablesubsection">
    <w:name w:val="table_subsection"/>
    <w:pPr>
      <w:suppressLineNumbers/>
      <w:snapToGrid w:val="0"/>
      <w:spacing w:line="465" w:lineRule="exact"/>
      <w:ind w:left="1011" w:hanging="574"/>
      <w:textAlignment w:val="auto"/>
    </w:pPr>
    <w:rPr>
      <w:rFonts w:cs="Tahoma"/>
    </w:rPr>
  </w:style>
  <w:style w:type="paragraph" w:customStyle="1" w:styleId="tableclause">
    <w:name w:val="table_clause"/>
    <w:pPr>
      <w:suppressLineNumbers/>
      <w:tabs>
        <w:tab w:val="left" w:pos="3052"/>
      </w:tabs>
      <w:snapToGrid w:val="0"/>
      <w:spacing w:line="465" w:lineRule="exact"/>
      <w:ind w:left="2606" w:hanging="591"/>
      <w:textAlignment w:val="auto"/>
    </w:pPr>
    <w:rPr>
      <w:rFonts w:cs="Tahoma"/>
    </w:rPr>
  </w:style>
  <w:style w:type="paragraph" w:customStyle="1" w:styleId="enactingclause">
    <w:name w:val="enacting_clause"/>
    <w:basedOn w:val="Standard"/>
    <w:next w:val="section"/>
    <w:pPr>
      <w:suppressLineNumbers/>
      <w:ind w:firstLine="437"/>
    </w:pPr>
  </w:style>
  <w:style w:type="paragraph" w:customStyle="1" w:styleId="HorizontalLine">
    <w:name w:val="Horizontal Line"/>
    <w:basedOn w:val="Standard"/>
    <w:pPr>
      <w:suppressLineNumbers/>
      <w:ind w:left="-340" w:right="-794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617"/>
        <w:tab w:val="right" w:pos="9235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615"/>
        <w:tab w:val="center" w:pos="4649"/>
        <w:tab w:val="right" w:pos="9235"/>
      </w:tabs>
      <w:ind w:hanging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Linenumbering">
    <w:name w:val="Line numbering"/>
  </w:style>
  <w:style w:type="character" w:customStyle="1" w:styleId="MT1">
    <w:name w:val="MT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8bc3c8e98ed0ea2369a59ffa46fec57f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06d7b5f508c2db0f16b20768cf9d5a2e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b27067-afb0-4c2a-b4ab-67628159eec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5b86bc2-2453-4f17-8b24-e6d85fe03bca" xsi:nil="true"/>
    <_ip_UnifiedCompliancePolicyProperties xmlns="http://schemas.microsoft.com/sharepoint/v3" xsi:nil="true"/>
    <lcf76f155ced4ddcb4097134ff3c332f xmlns="27b52bf8-656f-4465-8ef2-f07cbb1c9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434AB4-13D0-4726-8E32-E73724B13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b52bf8-656f-4465-8ef2-f07cbb1c9723"/>
    <ds:schemaRef ds:uri="25b86bc2-2453-4f17-8b24-e6d85fe03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3B7BF-97C6-46BE-AA66-AAD38F651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3BBB7-AA9A-44F9-887A-072384D101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b86bc2-2453-4f17-8b24-e6d85fe03bca"/>
    <ds:schemaRef ds:uri="27b52bf8-656f-4465-8ef2-f07cbb1c97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Binner, Fallon</dc:creator>
  <cp:lastModifiedBy>Binner, Fallon</cp:lastModifiedBy>
  <cp:revision>4</cp:revision>
  <dcterms:created xsi:type="dcterms:W3CDTF">2024-10-21T15:47:00Z</dcterms:created>
  <dcterms:modified xsi:type="dcterms:W3CDTF">2024-10-21T17:09:00Z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lBody">
    <vt:lpwstr>S</vt:lpwstr>
  </property>
  <property fmtid="{D5CDD505-2E9C-101B-9397-08002B2CF9AE}" pid="3" name="BillNumber">
    <vt:lpwstr>0913</vt:lpwstr>
  </property>
  <property fmtid="{D5CDD505-2E9C-101B-9397-08002B2CF9AE}" pid="4" name="BillType">
    <vt:lpwstr>B</vt:lpwstr>
  </property>
  <property fmtid="{D5CDD505-2E9C-101B-9397-08002B2CF9AE}" pid="5" name="MetaTitle">
    <vt:lpwstr>Regular Session 2023-2024 Senate Bill 913 P.N 1541</vt:lpwstr>
  </property>
  <property fmtid="{D5CDD505-2E9C-101B-9397-08002B2CF9AE}" pid="6" name="PrintersNumber">
    <vt:lpwstr>1541</vt:lpwstr>
  </property>
  <property fmtid="{D5CDD505-2E9C-101B-9397-08002B2CF9AE}" pid="7" name="SessionIndicator">
    <vt:lpwstr>0</vt:lpwstr>
  </property>
  <property fmtid="{D5CDD505-2E9C-101B-9397-08002B2CF9AE}" pid="8" name="SessionText">
    <vt:lpwstr>Regular Session 2023-2024</vt:lpwstr>
  </property>
  <property fmtid="{D5CDD505-2E9C-101B-9397-08002B2CF9AE}" pid="9" name="SessionYear">
    <vt:lpwstr>2023</vt:lpwstr>
  </property>
  <property fmtid="{D5CDD505-2E9C-101B-9397-08002B2CF9AE}" pid="10" name="ContentTypeId">
    <vt:lpwstr>0x0101007F92A616BA46D04FA21A1D1F7C0C1816</vt:lpwstr>
  </property>
  <property fmtid="{D5CDD505-2E9C-101B-9397-08002B2CF9AE}" pid="11" name="MediaServiceImageTags">
    <vt:lpwstr/>
  </property>
</Properties>
</file>